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92" w:rsidRP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3D92">
        <w:rPr>
          <w:rFonts w:ascii="Times New Roman" w:hAnsi="Times New Roman"/>
          <w:b/>
          <w:sz w:val="24"/>
          <w:szCs w:val="24"/>
        </w:rPr>
        <w:t xml:space="preserve">                                             DEKLARAT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Ë</w:t>
      </w:r>
      <w:r w:rsidRPr="00C53D92">
        <w:rPr>
          <w:rFonts w:ascii="Times New Roman" w:hAnsi="Times New Roman"/>
          <w:b/>
          <w:sz w:val="24"/>
          <w:szCs w:val="24"/>
        </w:rPr>
        <w:t>R SHTYP</w:t>
      </w:r>
    </w:p>
    <w:p w:rsidR="00C53D92" w:rsidRDefault="00C53D92" w:rsidP="002C071F">
      <w:pPr>
        <w:pStyle w:val="Header"/>
        <w:tabs>
          <w:tab w:val="center" w:pos="90"/>
        </w:tabs>
        <w:rPr>
          <w:rFonts w:ascii="Times New Roman" w:hAnsi="Times New Roman"/>
          <w:sz w:val="24"/>
          <w:szCs w:val="24"/>
        </w:rPr>
      </w:pPr>
    </w:p>
    <w:p w:rsidR="002C071F" w:rsidRDefault="00B9599D" w:rsidP="002C071F">
      <w:pPr>
        <w:pStyle w:val="Header"/>
        <w:tabs>
          <w:tab w:val="center" w:pos="90"/>
        </w:tabs>
        <w:rPr>
          <w:rFonts w:ascii="Times New Roman" w:hAnsi="Times New Roman"/>
          <w:sz w:val="24"/>
          <w:szCs w:val="24"/>
        </w:rPr>
      </w:pPr>
      <w:r w:rsidRPr="00B9599D">
        <w:rPr>
          <w:rFonts w:ascii="Times New Roman" w:hAnsi="Times New Roman"/>
          <w:sz w:val="24"/>
          <w:szCs w:val="24"/>
        </w:rPr>
        <w:tab/>
      </w:r>
    </w:p>
    <w:p w:rsidR="002C071F" w:rsidRPr="002C071F" w:rsidRDefault="002C071F" w:rsidP="002C071F">
      <w:pPr>
        <w:pStyle w:val="Header"/>
        <w:tabs>
          <w:tab w:val="center" w:pos="90"/>
        </w:tabs>
        <w:rPr>
          <w:rFonts w:ascii="Times New Roman" w:hAnsi="Times New Roman"/>
          <w:b/>
          <w:sz w:val="24"/>
          <w:szCs w:val="24"/>
        </w:rPr>
      </w:pPr>
      <w:r w:rsidRPr="002C071F">
        <w:rPr>
          <w:rFonts w:ascii="Segoe UI" w:eastAsia="Times New Roman" w:hAnsi="Segoe UI" w:cs="Segoe UI"/>
          <w:b/>
          <w:color w:val="222222"/>
          <w:sz w:val="28"/>
          <w:szCs w:val="28"/>
          <w:lang w:val="sq-AL"/>
        </w:rPr>
        <w:t>Ministria e Kulturës denoncon shkeljen e ligjit nga Bashkia e Tiranës, lidhur me prishjen e monumenteve të trashëgimisë kulturore.</w:t>
      </w:r>
    </w:p>
    <w:p w:rsidR="002C071F" w:rsidRPr="002C071F" w:rsidRDefault="002C071F" w:rsidP="002C071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val="sq-AL"/>
        </w:rPr>
      </w:pPr>
      <w:r w:rsidRPr="002C071F">
        <w:rPr>
          <w:rFonts w:ascii="Segoe UI" w:eastAsia="Times New Roman" w:hAnsi="Segoe UI" w:cs="Segoe UI"/>
          <w:color w:val="222222"/>
          <w:sz w:val="28"/>
          <w:szCs w:val="28"/>
          <w:lang w:val="sq-AL"/>
        </w:rPr>
        <w:t> 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Ministria e Kulturës denoncon shkeljen e ligjit nga Bashkia e Tiranës, lidhur me prishjen e monumenteve të trashëgimisë kulturore.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Akt i rëndë, i kryer natën dhe në shkelje të plotë me ligjin.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bookmarkStart w:id="0" w:name="_GoBack"/>
      <w:bookmarkEnd w:id="0"/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Ministria e Kulturës sqaron sa më poshtë: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Duke u gdhirë data 16-06-2015  Drejtoria Rajonale e Kultures Kombëtare u njoftua se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 xml:space="preserve">në Tiranë kishte nisur të prishej një vilë.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 xml:space="preserve"> </w:t>
      </w: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Pas  verifikimit rezultoi se është vil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a  me numër indetifikimi V–11 në rrugë</w:t>
      </w: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n “Asim Zeneli”.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 xml:space="preserve"> </w:t>
      </w: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Kjo vilë është vendosur në mbrojtje paraprake me vendim të KKR-së,  të datës 15 korrik 2014 (bashkëngjitur).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Ky vendim prodhoi pasaportën e mbrojtjes paraprake (bashkangjitur), vendim  i cili u rinovua në datën 16.01.2015 nga KKR, dhe që vijon të jetë në fuqi.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Pas kësaj ngjarje, Ministria e Kulturës, Instituti i Monumenteve të Kulturës dhe Drejtoria rajonale përkatëse, u vunë në lëvizje menjëherë dhe ndërmorën të gjitha hapat e parashikuar nga ligji.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Eshtë bërë inspektimi dhe është mbajtur procesverbali në vend, nga i cili rezulton se është prishur pothuajse gjysma e vilës gjatë natës me 15.06.2015.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lastRenderedPageBreak/>
        <w:t>Në mënyrë urgjente nga institucionet përgjegjëse u janë dërguar brenda datës 16.06.2015 dy shkresa Bashkisë së Tiranës dhe IKMT për shkelje të ligjit  te trashegimise nga Bashkia e Tiranës, si dhe Drejtorisë së Policisë së Qarkut Tiranë për të denoncuar këtë akt të kundërligjshëm në dëm të trashëgimisë kulturore.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Leja zhvillimore e datës 06 tetor 2014 dhe vendimi përkatës i kryetarit të Bashkisë së Tiranës janë në shkelje me vendimin e KKR-s të sipërpërmendur dhe me Ligjin e Trashëgimisë Kulturore i cili shprehet qartesisht ne nenin 12 se ndalohet cdo nderhyrje ne objektet ne mbrojte si monument kulture.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Drejtoria Rajonale ka kryer tashmë denoncimin në polici dhe ka bërë njoftimin në Inspektoratin Kombëtar të Mbrojtjes së  Territorit.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 xml:space="preserve"> IMK nga ana e saj ka nisur gjithashtu shkresë në Bashkinë e Tiranës ku kërkohet informacion për : 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1. Lejen Zhvillimore të Ndërtimit, Nr. 8771/10 të datës 06.10.2014 për strukturën banim dhe shërbime 4 dhe 6 kate me 2 kate parkim nëntokë.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2. Lejen e prishjes së objektit.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sq-AL"/>
        </w:rPr>
        <w:t xml:space="preserve">Ndërkohë IKMT-ja </w:t>
      </w:r>
      <w:r w:rsidR="00551AEE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sq-AL"/>
        </w:rPr>
        <w:t xml:space="preserve"> nga data 16.06.2015</w:t>
      </w:r>
      <w:r w:rsidRPr="00C133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sq-AL"/>
        </w:rPr>
        <w:t xml:space="preserve"> ka kryer  pezullimin e veprimeve të mëtejshme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 xml:space="preserve"> </w:t>
      </w:r>
      <w:r w:rsidRPr="00C133B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sq-AL"/>
        </w:rPr>
        <w:t>dhe ka njoftuar subjektin e ndertimit për pezullim.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Ministria e Kulturës denoncon me forcë shkeljen e ligjit nga Bashkia aktuale e Tiranës, dënon këtë krim kundër trashëgimisë kulturore, kundër shpirtit të qytetit.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Duke u bashkuar me shqetësimin e opinionit publik u bëjmë thirrje organeve të drejtësisë të ndjekin të gjitha procedurat ligjore për këtë akt flagrant.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Po kështu i bëjmë thirrje çdo subjekti që të mos gabojë, të mos guxojë të prekë monumentet e kulturës, qofshin ato private apo publike.</w:t>
      </w:r>
    </w:p>
    <w:p w:rsidR="00C133BC" w:rsidRPr="00C133BC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</w:pPr>
    </w:p>
    <w:p w:rsidR="002C071F" w:rsidRPr="00B9599D" w:rsidRDefault="00C133BC" w:rsidP="00C133B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33BC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sq-AL"/>
        </w:rPr>
        <w:t>Nuk do të lejojmë askënd të përsërisë krimet ndaj trashëgimisë dhe do të detyrojmë me forcën e ligjit ta rindërtojë atë që ka dëmtuar, për t’i thënë ndal karshillëkut ndaj shtetit dhe ndaj ligjit.</w:t>
      </w:r>
    </w:p>
    <w:sectPr w:rsidR="002C071F" w:rsidRPr="00B9599D" w:rsidSect="00D41B62">
      <w:headerReference w:type="default" r:id="rId7"/>
      <w:footerReference w:type="default" r:id="rId8"/>
      <w:pgSz w:w="11906" w:h="16838"/>
      <w:pgMar w:top="1440" w:right="1106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30" w:rsidRDefault="00F55230" w:rsidP="00C34C41">
      <w:pPr>
        <w:spacing w:after="0" w:line="240" w:lineRule="auto"/>
      </w:pPr>
      <w:r>
        <w:separator/>
      </w:r>
    </w:p>
  </w:endnote>
  <w:endnote w:type="continuationSeparator" w:id="0">
    <w:p w:rsidR="00F55230" w:rsidRDefault="00F55230" w:rsidP="00C3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9D" w:rsidRDefault="00B9599D" w:rsidP="00B9599D">
    <w:pPr>
      <w:pBdr>
        <w:bottom w:val="single" w:sz="12" w:space="1" w:color="auto"/>
      </w:pBdr>
      <w:spacing w:after="0"/>
      <w:jc w:val="center"/>
      <w:rPr>
        <w:sz w:val="12"/>
        <w:szCs w:val="12"/>
      </w:rPr>
    </w:pPr>
  </w:p>
  <w:p w:rsidR="00B9599D" w:rsidRDefault="00B9599D" w:rsidP="00B9599D">
    <w:pPr>
      <w:spacing w:after="0"/>
      <w:jc w:val="center"/>
      <w:rPr>
        <w:sz w:val="12"/>
        <w:szCs w:val="12"/>
      </w:rPr>
    </w:pP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Adresa: </w:t>
    </w:r>
    <w:r w:rsidR="00703A9D" w:rsidRPr="002C071F">
      <w:rPr>
        <w:rFonts w:ascii="Times New Roman" w:hAnsi="Times New Roman"/>
        <w:sz w:val="24"/>
        <w:szCs w:val="24"/>
        <w:lang w:val="de-DE"/>
      </w:rPr>
      <w:t>Rr. Aleksander Moisiu, Godina e ish Kinostudio, Tirane, ALBANIA</w:t>
    </w:r>
    <w:r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2C071F">
      <w:rPr>
        <w:rFonts w:ascii="Times New Roman" w:hAnsi="Times New Roman"/>
        <w:sz w:val="24"/>
        <w:szCs w:val="24"/>
        <w:lang w:val="de-DE"/>
      </w:rPr>
      <w:t xml:space="preserve">Tel: +355 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4 2230019 </w:t>
    </w:r>
    <w:r w:rsidRPr="002C071F">
      <w:rPr>
        <w:rFonts w:ascii="Times New Roman" w:hAnsi="Times New Roman"/>
        <w:sz w:val="24"/>
        <w:szCs w:val="24"/>
        <w:lang w:val="de-DE"/>
      </w:rPr>
      <w:t xml:space="preserve"> Fax:+355 (4) 2271259</w:t>
    </w:r>
    <w:r w:rsidR="00D41B62" w:rsidRPr="002C071F">
      <w:rPr>
        <w:rFonts w:ascii="Times New Roman" w:hAnsi="Times New Roman"/>
        <w:sz w:val="24"/>
        <w:szCs w:val="24"/>
        <w:lang w:val="de-DE"/>
      </w:rPr>
      <w:t xml:space="preserve">, </w:t>
    </w:r>
    <w:hyperlink r:id="rId1" w:history="1">
      <w:r w:rsidR="002C071F" w:rsidRPr="002C071F">
        <w:rPr>
          <w:rStyle w:val="Hyperlink"/>
          <w:rFonts w:ascii="Times New Roman" w:hAnsi="Times New Roman"/>
          <w:sz w:val="24"/>
          <w:szCs w:val="24"/>
          <w:lang w:val="de-DE"/>
        </w:rPr>
        <w:t>ëëë</w:t>
      </w:r>
      <w:r w:rsidR="00D41B62" w:rsidRPr="002C071F">
        <w:rPr>
          <w:rStyle w:val="Hyperlink"/>
          <w:rFonts w:ascii="Times New Roman" w:hAnsi="Times New Roman"/>
          <w:sz w:val="24"/>
          <w:szCs w:val="24"/>
          <w:lang w:val="de-DE"/>
        </w:rPr>
        <w:t>.kultura.gov.al</w:t>
      </w:r>
    </w:hyperlink>
    <w:r w:rsidR="00D41B62" w:rsidRPr="002C071F">
      <w:rPr>
        <w:rFonts w:ascii="Times New Roman" w:hAnsi="Times New Roman"/>
        <w:sz w:val="24"/>
        <w:szCs w:val="24"/>
        <w:lang w:val="de-DE"/>
      </w:rPr>
      <w:t xml:space="preserve"> </w:t>
    </w:r>
  </w:p>
  <w:p w:rsidR="00B9599D" w:rsidRPr="002C071F" w:rsidRDefault="00B9599D" w:rsidP="00B9599D">
    <w:pPr>
      <w:pStyle w:val="Footer"/>
      <w:rPr>
        <w:rFonts w:ascii="Times New Roman" w:hAnsi="Times New Roman"/>
        <w:lang w:val="de-DE"/>
      </w:rPr>
    </w:pPr>
  </w:p>
  <w:p w:rsidR="00B9599D" w:rsidRPr="002C071F" w:rsidRDefault="00B9599D">
    <w:pPr>
      <w:pStyle w:val="Footer"/>
      <w:rPr>
        <w:rFonts w:ascii="Times New Roman" w:hAnsi="Times New Roman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30" w:rsidRDefault="00F55230" w:rsidP="00C34C41">
      <w:pPr>
        <w:spacing w:after="0" w:line="240" w:lineRule="auto"/>
      </w:pPr>
      <w:r>
        <w:separator/>
      </w:r>
    </w:p>
  </w:footnote>
  <w:footnote w:type="continuationSeparator" w:id="0">
    <w:p w:rsidR="00F55230" w:rsidRDefault="00F55230" w:rsidP="00C3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B0" w:rsidRDefault="00390196" w:rsidP="00FE5815">
    <w:pPr>
      <w:pStyle w:val="Header"/>
      <w:tabs>
        <w:tab w:val="clear" w:pos="4680"/>
        <w:tab w:val="left" w:pos="3150"/>
        <w:tab w:val="center" w:pos="4153"/>
      </w:tabs>
      <w:ind w:left="-1440" w:right="-1054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-209550</wp:posOffset>
          </wp:positionV>
          <wp:extent cx="2019300" cy="1190625"/>
          <wp:effectExtent l="19050" t="0" r="0" b="0"/>
          <wp:wrapSquare wrapText="bothSides"/>
          <wp:docPr id="5" name="Picture 2" descr="C:\Users\lauresha.basha\AppData\Local\Microsoft\Windows\Temporary Internet Files\Content.Word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sha.basha\AppData\Local\Microsoft\Windows\Temporary Internet Files\Content.Word\phot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2847975" cy="0"/>
              <wp:effectExtent l="19050" t="19050" r="19050" b="1905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79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s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" strokeweight="3pt"/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581660</wp:posOffset>
              </wp:positionV>
              <wp:extent cx="3524250" cy="0"/>
              <wp:effectExtent l="19050" t="19685" r="1905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66.25pt;margin-top:45.8pt;width:27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5Iqw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" strokecolor="#c30" strokeweight="3pt">
              <v:shadow color="#622423" opacity=".5" offset="1pt"/>
            </v:shape>
          </w:pict>
        </mc:Fallback>
      </mc:AlternateContent>
    </w:r>
    <w:r w:rsidR="00C133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3381375</wp:posOffset>
              </wp:positionH>
              <wp:positionV relativeFrom="paragraph">
                <wp:posOffset>620395</wp:posOffset>
              </wp:positionV>
              <wp:extent cx="3505200" cy="635"/>
              <wp:effectExtent l="19050" t="20320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052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8" o:spid="_x0000_s1026" type="#_x0000_t34" style="position:absolute;margin-left:266.25pt;margin-top:48.85pt;width:27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" strokeweight="3pt">
              <v:shadow color="#7f7f7f" opacity=".5" offset="1pt"/>
            </v:shape>
          </w:pict>
        </mc:Fallback>
      </mc:AlternateContent>
    </w:r>
  </w:p>
  <w:p w:rsidR="006515B0" w:rsidRDefault="00C133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400685</wp:posOffset>
              </wp:positionV>
              <wp:extent cx="2706370" cy="10160"/>
              <wp:effectExtent l="19050" t="19685" r="27305" b="2730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06370" cy="1016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CC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4" style="position:absolute;margin-left:-74.25pt;margin-top:31.55pt;width:213.1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" strokecolor="#c30" strokeweight="3pt">
              <v:shadow color="#622423" opacity=".5" offset="1pt"/>
            </v:shape>
          </w:pict>
        </mc:Fallback>
      </mc:AlternateContent>
    </w:r>
    <w:r w:rsidR="006515B0">
      <w:t xml:space="preserve">            </w:t>
    </w: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1F"/>
    <w:rsid w:val="00011018"/>
    <w:rsid w:val="0001104C"/>
    <w:rsid w:val="000134EA"/>
    <w:rsid w:val="0002137F"/>
    <w:rsid w:val="0004009E"/>
    <w:rsid w:val="00042A74"/>
    <w:rsid w:val="0004776F"/>
    <w:rsid w:val="00076CE5"/>
    <w:rsid w:val="0008582A"/>
    <w:rsid w:val="00093BFE"/>
    <w:rsid w:val="000A1CEA"/>
    <w:rsid w:val="000E2746"/>
    <w:rsid w:val="0012541E"/>
    <w:rsid w:val="00160094"/>
    <w:rsid w:val="0016456B"/>
    <w:rsid w:val="00165694"/>
    <w:rsid w:val="00173D66"/>
    <w:rsid w:val="00181CC7"/>
    <w:rsid w:val="00182E3A"/>
    <w:rsid w:val="00190CE9"/>
    <w:rsid w:val="001A7B98"/>
    <w:rsid w:val="001B114C"/>
    <w:rsid w:val="001D7FFB"/>
    <w:rsid w:val="00210AA0"/>
    <w:rsid w:val="00222726"/>
    <w:rsid w:val="0023449B"/>
    <w:rsid w:val="0024441B"/>
    <w:rsid w:val="00244956"/>
    <w:rsid w:val="002579A0"/>
    <w:rsid w:val="00282997"/>
    <w:rsid w:val="002B3D16"/>
    <w:rsid w:val="002C071F"/>
    <w:rsid w:val="002C34C1"/>
    <w:rsid w:val="002D1B17"/>
    <w:rsid w:val="002D30E0"/>
    <w:rsid w:val="002E31C9"/>
    <w:rsid w:val="002F1D69"/>
    <w:rsid w:val="002F2994"/>
    <w:rsid w:val="00306471"/>
    <w:rsid w:val="00332636"/>
    <w:rsid w:val="00335110"/>
    <w:rsid w:val="00372DDB"/>
    <w:rsid w:val="00390196"/>
    <w:rsid w:val="003D7608"/>
    <w:rsid w:val="003D7620"/>
    <w:rsid w:val="003E7425"/>
    <w:rsid w:val="00400D48"/>
    <w:rsid w:val="0042232C"/>
    <w:rsid w:val="0044143E"/>
    <w:rsid w:val="00442D6B"/>
    <w:rsid w:val="004462D9"/>
    <w:rsid w:val="00463073"/>
    <w:rsid w:val="004920D0"/>
    <w:rsid w:val="004929F3"/>
    <w:rsid w:val="004952ED"/>
    <w:rsid w:val="004F0B77"/>
    <w:rsid w:val="004F1986"/>
    <w:rsid w:val="004F32AC"/>
    <w:rsid w:val="005046EF"/>
    <w:rsid w:val="00513240"/>
    <w:rsid w:val="00521141"/>
    <w:rsid w:val="0052446B"/>
    <w:rsid w:val="0052720B"/>
    <w:rsid w:val="00551AEE"/>
    <w:rsid w:val="00590ACD"/>
    <w:rsid w:val="005A19F4"/>
    <w:rsid w:val="005A43CB"/>
    <w:rsid w:val="005C09AB"/>
    <w:rsid w:val="005C16E9"/>
    <w:rsid w:val="005C7CAF"/>
    <w:rsid w:val="005D60B1"/>
    <w:rsid w:val="00633DBF"/>
    <w:rsid w:val="00641971"/>
    <w:rsid w:val="006515B0"/>
    <w:rsid w:val="006800F7"/>
    <w:rsid w:val="0068282C"/>
    <w:rsid w:val="00685D5C"/>
    <w:rsid w:val="00693C13"/>
    <w:rsid w:val="006A7AD3"/>
    <w:rsid w:val="00702D34"/>
    <w:rsid w:val="00703A9D"/>
    <w:rsid w:val="007106BD"/>
    <w:rsid w:val="00724983"/>
    <w:rsid w:val="00731E93"/>
    <w:rsid w:val="007B1FB5"/>
    <w:rsid w:val="007B3F8A"/>
    <w:rsid w:val="007B77C1"/>
    <w:rsid w:val="007C0E44"/>
    <w:rsid w:val="007D2315"/>
    <w:rsid w:val="007E16CB"/>
    <w:rsid w:val="0082121C"/>
    <w:rsid w:val="008434E5"/>
    <w:rsid w:val="00851A5E"/>
    <w:rsid w:val="00866224"/>
    <w:rsid w:val="008A1BF8"/>
    <w:rsid w:val="008D507C"/>
    <w:rsid w:val="008F6CE5"/>
    <w:rsid w:val="00913A51"/>
    <w:rsid w:val="00921423"/>
    <w:rsid w:val="00937BD1"/>
    <w:rsid w:val="00956FA0"/>
    <w:rsid w:val="00986F4A"/>
    <w:rsid w:val="00991258"/>
    <w:rsid w:val="00A25C49"/>
    <w:rsid w:val="00A41A95"/>
    <w:rsid w:val="00A73308"/>
    <w:rsid w:val="00A82F8C"/>
    <w:rsid w:val="00A97229"/>
    <w:rsid w:val="00AA1C62"/>
    <w:rsid w:val="00AB7671"/>
    <w:rsid w:val="00AD3D15"/>
    <w:rsid w:val="00AF2854"/>
    <w:rsid w:val="00B462A8"/>
    <w:rsid w:val="00B47FE9"/>
    <w:rsid w:val="00B81CC3"/>
    <w:rsid w:val="00B9599D"/>
    <w:rsid w:val="00BA2294"/>
    <w:rsid w:val="00BB03F4"/>
    <w:rsid w:val="00C105EA"/>
    <w:rsid w:val="00C133BC"/>
    <w:rsid w:val="00C27227"/>
    <w:rsid w:val="00C34C41"/>
    <w:rsid w:val="00C405DF"/>
    <w:rsid w:val="00C44DA8"/>
    <w:rsid w:val="00C53D92"/>
    <w:rsid w:val="00C576CE"/>
    <w:rsid w:val="00C70015"/>
    <w:rsid w:val="00C7699E"/>
    <w:rsid w:val="00CD4369"/>
    <w:rsid w:val="00CE12DE"/>
    <w:rsid w:val="00D136BA"/>
    <w:rsid w:val="00D14D71"/>
    <w:rsid w:val="00D16761"/>
    <w:rsid w:val="00D41B62"/>
    <w:rsid w:val="00D6192D"/>
    <w:rsid w:val="00D717B7"/>
    <w:rsid w:val="00D8235B"/>
    <w:rsid w:val="00DA4114"/>
    <w:rsid w:val="00DB2067"/>
    <w:rsid w:val="00DE013B"/>
    <w:rsid w:val="00DF323D"/>
    <w:rsid w:val="00DF5D3F"/>
    <w:rsid w:val="00E050A9"/>
    <w:rsid w:val="00E072EE"/>
    <w:rsid w:val="00E20A6B"/>
    <w:rsid w:val="00E847F6"/>
    <w:rsid w:val="00E86917"/>
    <w:rsid w:val="00ED36CE"/>
    <w:rsid w:val="00ED489B"/>
    <w:rsid w:val="00ED5012"/>
    <w:rsid w:val="00EE712D"/>
    <w:rsid w:val="00EF5759"/>
    <w:rsid w:val="00F0102F"/>
    <w:rsid w:val="00F177B0"/>
    <w:rsid w:val="00F20C90"/>
    <w:rsid w:val="00F277F4"/>
    <w:rsid w:val="00F374B8"/>
    <w:rsid w:val="00F40FC0"/>
    <w:rsid w:val="00F55230"/>
    <w:rsid w:val="00F80335"/>
    <w:rsid w:val="00FA2C41"/>
    <w:rsid w:val="00FA2D31"/>
    <w:rsid w:val="00FE5815"/>
    <w:rsid w:val="00FF37C7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  <w:style w:type="paragraph" w:customStyle="1" w:styleId="yiv2354363226ecxmsonormal">
    <w:name w:val="yiv2354363226ecxmsonormal"/>
    <w:basedOn w:val="Normal"/>
    <w:rsid w:val="002C0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C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7427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8689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5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805">
                                  <w:blockQuote w:val="1"/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durici\Desktop\Leter%20Zyrtare%20Kabin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 Zyrtare Kabineti</Template>
  <TotalTime>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KOMISIONI SHTETEROR</vt:lpstr>
    </vt:vector>
  </TitlesOfParts>
  <Company>U.S. Air Force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KOMISIONI SHTETEROR</dc:title>
  <dc:creator>Anita Duriçi</dc:creator>
  <cp:lastModifiedBy>Milena Selimi</cp:lastModifiedBy>
  <cp:revision>6</cp:revision>
  <cp:lastPrinted>2014-10-24T14:14:00Z</cp:lastPrinted>
  <dcterms:created xsi:type="dcterms:W3CDTF">2015-06-17T07:56:00Z</dcterms:created>
  <dcterms:modified xsi:type="dcterms:W3CDTF">2015-06-17T08:10:00Z</dcterms:modified>
</cp:coreProperties>
</file>